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C116" w14:textId="2EC5743B" w:rsidR="00817A0C" w:rsidRPr="00B62889" w:rsidRDefault="00B62889" w:rsidP="00177D5E">
      <w:pPr>
        <w:rPr>
          <w:b/>
          <w:bCs/>
        </w:rPr>
      </w:pPr>
      <w:r w:rsidRPr="00B62889">
        <w:rPr>
          <w:b/>
          <w:lang w:bidi="cy-GB"/>
        </w:rPr>
        <w:t>Canolfan Newid Hinsoddol a Thrawsffurfio Cymdeithasol</w:t>
      </w:r>
    </w:p>
    <w:p w14:paraId="477070C6" w14:textId="6D02AAFF" w:rsidR="00817A0C" w:rsidRPr="00177D5E" w:rsidRDefault="00494E7B" w:rsidP="00177D5E">
      <w:pPr>
        <w:rPr>
          <w:b/>
          <w:bCs/>
        </w:rPr>
      </w:pPr>
      <w:r>
        <w:rPr>
          <w:b/>
          <w:lang w:bidi="cy-GB"/>
        </w:rPr>
        <w:t>Crynodeb o leoliad</w:t>
      </w:r>
    </w:p>
    <w:p w14:paraId="4CDDE671" w14:textId="251764C3" w:rsidR="00177D5E" w:rsidRPr="00177D5E" w:rsidRDefault="00B50369" w:rsidP="00177D5E">
      <w:r>
        <w:rPr>
          <w:lang w:bidi="cy-GB"/>
        </w:rPr>
        <w:t xml:space="preserve">Trwy fwrw tymor yn y prosiect hwn, bydd cyfle cyffrous i fod yn rhan o ymchwil i faterion rhyngwladol a pholisïau perthnasol yn y Ganolfan dros Newid Hinsoddol a Thrawsffurfio Cymdeithasol. Bydd y myfyriwr yn rhan o dîm ymchwil y ganolfan ac yn ymwneud â dau brosiect canolog sy’n archwilio patrymau newydd mewn data sydd wedi’u hel trwy arolygon. Bydd hynny’n cynnig cyfle unigryw i lunio cyhoeddiadau uchel eu safon (papurau hysbysu neu dystiolaeth sy’n deillio o arbrofion) a bod yn rhan ohonyn nhw wrth dreulio cyfnod yn y ganolfan. </w:t>
      </w:r>
    </w:p>
    <w:p w14:paraId="2F51BA39" w14:textId="37579565" w:rsidR="00817A0C" w:rsidRPr="00177D5E" w:rsidRDefault="00817A0C" w:rsidP="00177D5E">
      <w:pPr>
        <w:rPr>
          <w:b/>
          <w:bCs/>
        </w:rPr>
      </w:pPr>
      <w:r w:rsidRPr="00177D5E">
        <w:rPr>
          <w:b/>
          <w:lang w:bidi="cy-GB"/>
        </w:rPr>
        <w:t xml:space="preserve">Y sefydliad </w:t>
      </w:r>
    </w:p>
    <w:p w14:paraId="709CFB6C" w14:textId="77777777" w:rsidR="00177D5E" w:rsidRPr="00177D5E" w:rsidRDefault="00177D5E" w:rsidP="00177D5E">
      <w:r w:rsidRPr="00177D5E">
        <w:rPr>
          <w:lang w:bidi="cy-GB"/>
        </w:rPr>
        <w:t xml:space="preserve">Mae Cyngor yr Ymchwil Economaidd a Chymdeithasol wedi gwario £5 miliwn i sefydlu prif swyddfa’r Ganolfan dros Newid Hinsoddol a Thrawsffurfio Cymdeithasol ym Mhrifysgol Caerdydd ynghyd â changhennau ym Mhrifysgol Caerfaddon, Prifysgol Manceinion, Prifysgol East Anglia, Prifysgol Efrog a Climate Outreach. Y nod yw datblygu canolfan astudio’r trawsffurfio pellgyrhaeddol y bydd ei angen ledled y byd i leddfu’r newid hinsoddol. Wrth wraidd hynny mae cwestiwn sylfaenol enfawr ei arwyddocâd, sef sut y gall ein cymdeithas fyw’n wahanol – ac yn well – mewn ffyrdd sy’n ateb y gofyn i gwtogi’n fawr ar allyriadau yn ddiymdroi. Mae'r ganolfan yn ystyried sut y gall pobl effeithio’n uniongyrchol ar y newid hinsoddol trwy drawsffurfio bywyd beunyddiol. Mae’r ganolfan yn astudio trefniadau unigol, cymunedol, cyfundrefnol, cenedlaethol a byd-eang i nodi a phrofi amryw ffyrdd o wireddu newid parhaol yn y meysydd ymestynnol hyn. </w:t>
      </w:r>
    </w:p>
    <w:p w14:paraId="1D02C320" w14:textId="44089F86" w:rsidR="0016765D" w:rsidRPr="00361CB0" w:rsidRDefault="0016765D" w:rsidP="00177D5E">
      <w:pPr>
        <w:rPr>
          <w:b/>
          <w:bCs/>
        </w:rPr>
      </w:pPr>
      <w:r w:rsidRPr="00361CB0">
        <w:rPr>
          <w:b/>
          <w:lang w:bidi="cy-GB"/>
        </w:rPr>
        <w:t>Y lleoliad</w:t>
      </w:r>
    </w:p>
    <w:p w14:paraId="42C3F361" w14:textId="7C43E0FA" w:rsidR="00177D5E" w:rsidRDefault="00177D5E" w:rsidP="00177D5E">
      <w:r w:rsidRPr="00177D5E">
        <w:rPr>
          <w:lang w:bidi="cy-GB"/>
        </w:rPr>
        <w:t xml:space="preserve">Bydd yr intern yn ymwneud â Thema 1 (pennu delfryd) sy’n ystyried y mathau delfrydol o gymdeithas isel ei charbon a/neu Thema 3 (arbrofi) sy’n anelu at lunio a chyflwyno ffyrdd o gwtogi ar allyriadau a hwyluso manteision amgylcheddol ehangach ar y cyd â phartneriaid megis Llywodraeth Cymru, Cyngor Caerdydd ac Anglian Water (gweler </w:t>
      </w:r>
      <w:hyperlink r:id="rId10" w:history="1">
        <w:r w:rsidRPr="00C848D4">
          <w:rPr>
            <w:rStyle w:val="Hyperlink"/>
            <w:lang w:bidi="cy-GB"/>
          </w:rPr>
          <w:t>https://cast.ac.uk/research-themes</w:t>
        </w:r>
      </w:hyperlink>
      <w:r w:rsidRPr="00177D5E">
        <w:rPr>
          <w:lang w:bidi="cy-GB"/>
        </w:rPr>
        <w:t xml:space="preserve">). </w:t>
      </w:r>
    </w:p>
    <w:p w14:paraId="00EF53DF" w14:textId="51013C9E" w:rsidR="008B528C" w:rsidRPr="008B528C" w:rsidRDefault="00101AFD" w:rsidP="008B528C">
      <w:r>
        <w:rPr>
          <w:lang w:bidi="cy-GB"/>
        </w:rPr>
        <w:t>Nod arolwg blynyddol y ganolfan (</w:t>
      </w:r>
      <w:r>
        <w:rPr>
          <w:b/>
          <w:lang w:bidi="cy-GB"/>
        </w:rPr>
        <w:t>Thema 1</w:t>
      </w:r>
      <w:r>
        <w:rPr>
          <w:lang w:bidi="cy-GB"/>
        </w:rPr>
        <w:t xml:space="preserve">) yw astudio barn pobl am y newid hinsoddol a sut maen nhw’n ymwneud â ffyrdd isel eu carbon o fyw yn y pedwar maes allweddol sydd o dan sylw (gwres, cludiant, bwyd a defnyddio). Mae wedi cynnal yr arolwg ddwywaith hyd yma gan astudio carfanau yn y deyrnas hon, Tsieina, Sweden a Brasil. Un o brif nodau’r prosiect hwn yw nodi ffactorau poblogaethol neu seicolegol (megis hunaniaeth amgylcheddol) sy’n esbonio agweddau pobl at y newid hinsoddol a’r ymdrech i’w leddfu, sut y gallai eu barn fod wedi newid dros amser a sut mae’n amrywio ymhlith gwledydd. </w:t>
      </w:r>
    </w:p>
    <w:p w14:paraId="1D1D17B2" w14:textId="4D239348" w:rsidR="003C22FA" w:rsidRDefault="00F15330" w:rsidP="00177D5E">
      <w:r>
        <w:rPr>
          <w:lang w:bidi="cy-GB"/>
        </w:rPr>
        <w:t xml:space="preserve">Mae Arolwg Teithio Caerdydd yn rhan o </w:t>
      </w:r>
      <w:r>
        <w:rPr>
          <w:b/>
          <w:lang w:bidi="cy-GB"/>
        </w:rPr>
        <w:t>Thema 3</w:t>
      </w:r>
      <w:r>
        <w:rPr>
          <w:lang w:bidi="cy-GB"/>
        </w:rPr>
        <w:t>, a’r nod yw astudio effeithiau buddsoddi yn yr isadeiledd ar y duedd i deithio’n weithgar a gweithgarwch corfforol yn gyffredinol, yn ogystal ag iechyd y corff a’r meddwl. Bu cam cyntaf yr arolwg yn ystod gwanwyn a haf 2021 ac mae bwriad i gynnal cyfres hydredol bob blwyddyn. Diben yr arolwg yw rhoi data sylfaenol ar gyfer amryw ymgyrchoedd a chamau’r dyfodol a rhoi gwybodaeth o safon i lywio polisïau teithio yng Nghaerdydd. Dylai’r ail gam fynd rhagddo yng ngwanwyn a haf 2022. Mae’r arolygon yn cynnwys cwestiynau ar agweddau ac ymddygiad ynglŷn â theithio, ansawdd yr isadeiledd a’r amgylchedd a safon polisïau teithio a chludo Caerdydd.</w:t>
      </w:r>
    </w:p>
    <w:p w14:paraId="1EAAB93A" w14:textId="1D808D54" w:rsidR="006E7280" w:rsidRPr="00361CB0" w:rsidRDefault="006E7280" w:rsidP="00177D5E">
      <w:pPr>
        <w:rPr>
          <w:b/>
          <w:bCs/>
        </w:rPr>
      </w:pPr>
      <w:r w:rsidRPr="00361CB0">
        <w:rPr>
          <w:b/>
          <w:lang w:bidi="cy-GB"/>
        </w:rPr>
        <w:t>Bydd yr ymgeisydd yn:</w:t>
      </w:r>
    </w:p>
    <w:p w14:paraId="29B4C7D4" w14:textId="324F8328" w:rsidR="008B528C" w:rsidRDefault="008B528C" w:rsidP="00361CB0">
      <w:pPr>
        <w:pStyle w:val="ListParagraph"/>
        <w:numPr>
          <w:ilvl w:val="0"/>
          <w:numId w:val="8"/>
        </w:numPr>
      </w:pPr>
      <w:r>
        <w:rPr>
          <w:lang w:bidi="cy-GB"/>
        </w:rPr>
        <w:t xml:space="preserve">Helpu i godio ymatebion a dadansoddi ystadegau dau gam cyntaf arolwg y ganolfan. </w:t>
      </w:r>
    </w:p>
    <w:p w14:paraId="6C85E046" w14:textId="5AEFC7E5" w:rsidR="00B66028" w:rsidRDefault="00E1383B" w:rsidP="00361CB0">
      <w:pPr>
        <w:pStyle w:val="ListParagraph"/>
        <w:numPr>
          <w:ilvl w:val="0"/>
          <w:numId w:val="8"/>
        </w:numPr>
      </w:pPr>
      <w:r>
        <w:rPr>
          <w:lang w:bidi="cy-GB"/>
        </w:rPr>
        <w:lastRenderedPageBreak/>
        <w:t xml:space="preserve">Helpu arweinyddion y prosiect i archwilio ymchwil flaenorol y ganolfan a hel gwybodaeth ar gyfer cymharu’r deyrnas hon â Tsieina, Brasil a Sweden. </w:t>
      </w:r>
    </w:p>
    <w:p w14:paraId="6330CDF8" w14:textId="7CA14860" w:rsidR="006E7280" w:rsidRPr="00177D5E" w:rsidRDefault="006E7280" w:rsidP="00361CB0">
      <w:pPr>
        <w:pStyle w:val="ListParagraph"/>
        <w:numPr>
          <w:ilvl w:val="0"/>
          <w:numId w:val="8"/>
        </w:numPr>
      </w:pPr>
      <w:r w:rsidRPr="00177D5E">
        <w:rPr>
          <w:lang w:bidi="cy-GB"/>
        </w:rPr>
        <w:t xml:space="preserve">Adolygu’n fras ddeunydd am bosibiliadau buddsoddi yn yr isadeiledd i annog pobl i deithio’n weithgar (er enghraifft: priffyrdd seiclo, neilltuo mannau ar gyfer cerddwyr, cymdogaethau isel eu trafnidiaeth). </w:t>
      </w:r>
    </w:p>
    <w:p w14:paraId="60039008" w14:textId="5B6C17E1" w:rsidR="00A004A1" w:rsidRPr="00177D5E" w:rsidRDefault="00E1383B" w:rsidP="00361CB0">
      <w:pPr>
        <w:pStyle w:val="ListParagraph"/>
        <w:numPr>
          <w:ilvl w:val="0"/>
          <w:numId w:val="8"/>
        </w:numPr>
      </w:pPr>
      <w:r>
        <w:rPr>
          <w:lang w:bidi="cy-GB"/>
        </w:rPr>
        <w:t>Helpu arweinyddion ac ymchwilwyr eraill y prosiect i ddadansoddi ystadegau dau gam cyntaf Arolwg Teithio Caerdydd.</w:t>
      </w:r>
    </w:p>
    <w:p w14:paraId="3C1126D8" w14:textId="0040A9FE" w:rsidR="00A004A1" w:rsidRPr="00177D5E" w:rsidRDefault="00E1383B" w:rsidP="00361CB0">
      <w:pPr>
        <w:pStyle w:val="ListParagraph"/>
        <w:numPr>
          <w:ilvl w:val="0"/>
          <w:numId w:val="8"/>
        </w:numPr>
      </w:pPr>
      <w:r>
        <w:rPr>
          <w:lang w:bidi="cy-GB"/>
        </w:rPr>
        <w:t>Helpu i lunio papur hysbysu am ganfyddiadau perthnasol yr ymchwil (https://cast.ac.uk/publications/briefings).</w:t>
      </w:r>
    </w:p>
    <w:p w14:paraId="01A4EAB3" w14:textId="6637D719" w:rsidR="006E7280" w:rsidRDefault="00361CB0" w:rsidP="00361CB0">
      <w:pPr>
        <w:pStyle w:val="ListParagraph"/>
        <w:numPr>
          <w:ilvl w:val="0"/>
          <w:numId w:val="8"/>
        </w:numPr>
      </w:pPr>
      <w:r>
        <w:rPr>
          <w:lang w:bidi="cy-GB"/>
        </w:rPr>
        <w:t>Cyflwyno'r canfyddiadau gerbron partneriaid a staff y ganolfan.</w:t>
      </w:r>
    </w:p>
    <w:p w14:paraId="3587EA75" w14:textId="77777777" w:rsidR="00E52701" w:rsidRPr="00177D5E" w:rsidRDefault="00E52701" w:rsidP="00E52701">
      <w:pPr>
        <w:pStyle w:val="ListParagraph"/>
      </w:pPr>
    </w:p>
    <w:p w14:paraId="59A893F3" w14:textId="0743D425" w:rsidR="0017567E" w:rsidRDefault="0017567E" w:rsidP="00177D5E">
      <w:pPr>
        <w:rPr>
          <w:rFonts w:cstheme="minorHAnsi"/>
          <w:b/>
          <w:bCs/>
        </w:rPr>
      </w:pPr>
      <w:r>
        <w:rPr>
          <w:rFonts w:cstheme="minorHAnsi"/>
          <w:b/>
          <w:lang w:bidi="cy-GB"/>
        </w:rPr>
        <w:t>Deilliannau i’w disgwyl</w:t>
      </w:r>
    </w:p>
    <w:p w14:paraId="502E3ECC" w14:textId="30CACD49" w:rsidR="00E1383B" w:rsidRPr="00E1383B" w:rsidRDefault="00E1383B" w:rsidP="00E1383B">
      <w:pPr>
        <w:pStyle w:val="ListParagraph"/>
        <w:numPr>
          <w:ilvl w:val="0"/>
          <w:numId w:val="9"/>
        </w:numPr>
        <w:rPr>
          <w:rFonts w:cstheme="minorHAnsi"/>
          <w:b/>
          <w:bCs/>
        </w:rPr>
      </w:pPr>
      <w:r>
        <w:rPr>
          <w:rFonts w:cstheme="minorHAnsi"/>
          <w:lang w:bidi="cy-GB"/>
        </w:rPr>
        <w:t>Trosolwg byr o rôl buddsoddi yn yr isadeiledd ynghylch annog pobl i deithio’n weithgar.</w:t>
      </w:r>
    </w:p>
    <w:p w14:paraId="0C3F7D79" w14:textId="257574E3" w:rsidR="00E1383B" w:rsidRDefault="00E1383B" w:rsidP="00E1383B">
      <w:pPr>
        <w:pStyle w:val="ListParagraph"/>
        <w:numPr>
          <w:ilvl w:val="0"/>
          <w:numId w:val="9"/>
        </w:numPr>
        <w:rPr>
          <w:rFonts w:cstheme="minorHAnsi"/>
          <w:bCs/>
        </w:rPr>
      </w:pPr>
      <w:r w:rsidRPr="00E1383B">
        <w:rPr>
          <w:rFonts w:cstheme="minorHAnsi"/>
          <w:lang w:bidi="cy-GB"/>
        </w:rPr>
        <w:t>Cyflwyno prif ganfyddiadau’r arolwg o arferion teithio yn ogystal â rhai’r arolwg rhyngwladol, o bosibl.</w:t>
      </w:r>
    </w:p>
    <w:p w14:paraId="2611E695" w14:textId="4740CAFE" w:rsidR="00E1383B" w:rsidRDefault="00E1383B" w:rsidP="00E1383B">
      <w:pPr>
        <w:pStyle w:val="ListParagraph"/>
        <w:numPr>
          <w:ilvl w:val="0"/>
          <w:numId w:val="9"/>
        </w:numPr>
        <w:rPr>
          <w:rFonts w:cstheme="minorHAnsi"/>
          <w:bCs/>
        </w:rPr>
      </w:pPr>
      <w:r>
        <w:rPr>
          <w:rFonts w:cstheme="minorHAnsi"/>
          <w:lang w:bidi="cy-GB"/>
        </w:rPr>
        <w:t>Llunio ar y cyd bapur am ganfyddiadau’r arolwg o arferion teithio.</w:t>
      </w:r>
    </w:p>
    <w:p w14:paraId="1BB85E9F" w14:textId="286C1683" w:rsidR="00E1383B" w:rsidRPr="00E1383B" w:rsidRDefault="00E1383B" w:rsidP="00E1383B">
      <w:pPr>
        <w:pStyle w:val="ListParagraph"/>
        <w:numPr>
          <w:ilvl w:val="0"/>
          <w:numId w:val="9"/>
        </w:numPr>
        <w:rPr>
          <w:rFonts w:cstheme="minorHAnsi"/>
          <w:bCs/>
        </w:rPr>
      </w:pPr>
      <w:r>
        <w:rPr>
          <w:rFonts w:cstheme="minorHAnsi"/>
          <w:lang w:bidi="cy-GB"/>
        </w:rPr>
        <w:t>O bosibl, llunio cyhoeddiad ar y cyd yn sgîl y dadansoddiad uchod.</w:t>
      </w:r>
    </w:p>
    <w:p w14:paraId="46EF9B4C" w14:textId="3E618A95" w:rsidR="0017567E" w:rsidRDefault="0017567E" w:rsidP="00177D5E">
      <w:pPr>
        <w:rPr>
          <w:rFonts w:cstheme="minorHAnsi"/>
          <w:b/>
          <w:bCs/>
        </w:rPr>
      </w:pPr>
      <w:r>
        <w:rPr>
          <w:rFonts w:cstheme="minorHAnsi"/>
          <w:b/>
          <w:lang w:bidi="cy-GB"/>
        </w:rPr>
        <w:t>Trefniadau gweithio</w:t>
      </w:r>
    </w:p>
    <w:p w14:paraId="11DF1104" w14:textId="77777777" w:rsidR="00E1383B" w:rsidRPr="008C5EF9" w:rsidRDefault="00E1383B" w:rsidP="00E1383B">
      <w:pPr>
        <w:jc w:val="both"/>
        <w:rPr>
          <w:rStyle w:val="SubtleEmphasis"/>
          <w:rFonts w:cstheme="minorHAnsi"/>
          <w:i w:val="0"/>
          <w:iCs w:val="0"/>
          <w:sz w:val="24"/>
          <w:szCs w:val="24"/>
        </w:rPr>
      </w:pPr>
      <w:r w:rsidRPr="008C5EF9">
        <w:rPr>
          <w:rFonts w:cstheme="minorHAnsi"/>
          <w:sz w:val="24"/>
          <w:szCs w:val="24"/>
          <w:lang w:bidi="cy-GB"/>
        </w:rPr>
        <w:t>Bydd rhaid treulio tri mis gyda’r prosiect a bydd seibiant rhag astudio ar gyfer doethuriaeth yn ystod y cyfnod hwnnw. Yn ystod ei interniaeth, bydd cyflog y myfyriwr yr un faint â’r cymorth ar gyfer ei ddoethuriaeth. Yn ychwanegol at bolisïau gwyliau, bydd modd trefnu absenoldeb ar gyfer cyfrifoldebau cyfredol cwrs PhD trwy eu trafod gyda rheolwyr. Er enghraifft: cyfarfodydd grwpiau ymchwil a chyflwyniadau mewn cynadleddau. Mae croeso i fyfyrwyr rhan-amser ymgeisio.</w:t>
      </w:r>
    </w:p>
    <w:p w14:paraId="359C7D27" w14:textId="0A0C54AB" w:rsidR="00E1383B" w:rsidRDefault="00E1383B" w:rsidP="00E1383B">
      <w:pPr>
        <w:pStyle w:val="ListParagraph"/>
        <w:autoSpaceDE w:val="0"/>
        <w:autoSpaceDN w:val="0"/>
        <w:adjustRightInd w:val="0"/>
        <w:spacing w:before="100" w:beforeAutospacing="1"/>
        <w:ind w:left="0"/>
        <w:jc w:val="both"/>
        <w:rPr>
          <w:rFonts w:cstheme="minorHAnsi"/>
          <w:sz w:val="24"/>
          <w:szCs w:val="24"/>
        </w:rPr>
      </w:pPr>
      <w:r w:rsidRPr="008C5EF9">
        <w:rPr>
          <w:rFonts w:cstheme="minorHAnsi"/>
          <w:sz w:val="24"/>
          <w:szCs w:val="24"/>
          <w:lang w:bidi="cy-GB"/>
        </w:rPr>
        <w:t xml:space="preserve">Mae disgwyl y bydd yr ymgeisydd llwyddiannus yn gweithio o hirbell weithiau ac yn y swyddfa weithiau, a bydd y trefniadau’n hyblyg yn ôl anghenion y myfyriwr (peth amser yn y swyddfa fyddai orau gyda ni, er y gallai fod modd gweithio gartref drwy gydol y cyfnod). Mae tîm y ganolfan yn gweithio yn adeilad newydd </w:t>
      </w:r>
      <w:hyperlink r:id="rId11" w:history="1">
        <w:r w:rsidRPr="00E1383B">
          <w:rPr>
            <w:rStyle w:val="Hyperlink"/>
            <w:rFonts w:cstheme="minorHAnsi"/>
            <w:sz w:val="24"/>
            <w:szCs w:val="24"/>
            <w:lang w:bidi="cy-GB"/>
          </w:rPr>
          <w:t>SBARC</w:t>
        </w:r>
      </w:hyperlink>
      <w:r w:rsidRPr="008C5EF9">
        <w:rPr>
          <w:rFonts w:cstheme="minorHAnsi"/>
          <w:sz w:val="24"/>
          <w:szCs w:val="24"/>
          <w:lang w:bidi="cy-GB"/>
        </w:rPr>
        <w:t xml:space="preserve">, Caerdydd. Mae’r trefniadau hyn wedi’u pennu yn ôl faint rydyn ni’n ei ddeall am y sefyllfa ar hyn o bryd a faint sy’n bosibl o ran gwaith ymchwil. Gallai hynny newid yn ôl hynt Covid-19. </w:t>
      </w:r>
    </w:p>
    <w:p w14:paraId="567905F7" w14:textId="1618DE7E" w:rsidR="00E1383B" w:rsidRPr="008C5EF9" w:rsidRDefault="00E1383B" w:rsidP="00E1383B">
      <w:pPr>
        <w:pStyle w:val="ListParagraph"/>
        <w:autoSpaceDE w:val="0"/>
        <w:autoSpaceDN w:val="0"/>
        <w:adjustRightInd w:val="0"/>
        <w:spacing w:before="100" w:beforeAutospacing="1"/>
        <w:ind w:left="0"/>
        <w:jc w:val="both"/>
        <w:rPr>
          <w:rFonts w:cstheme="minorHAnsi"/>
          <w:sz w:val="24"/>
          <w:szCs w:val="24"/>
        </w:rPr>
      </w:pPr>
    </w:p>
    <w:p w14:paraId="7BE6C8DE" w14:textId="3A5F5587" w:rsidR="00E1383B" w:rsidRDefault="00E1383B" w:rsidP="00E1383B">
      <w:pPr>
        <w:pStyle w:val="ListParagraph"/>
        <w:autoSpaceDE w:val="0"/>
        <w:autoSpaceDN w:val="0"/>
        <w:adjustRightInd w:val="0"/>
        <w:spacing w:before="100" w:beforeAutospacing="1"/>
        <w:ind w:left="0"/>
        <w:jc w:val="both"/>
        <w:rPr>
          <w:rFonts w:cstheme="minorHAnsi"/>
          <w:sz w:val="24"/>
          <w:szCs w:val="24"/>
        </w:rPr>
      </w:pPr>
      <w:r w:rsidRPr="008C5EF9">
        <w:rPr>
          <w:rFonts w:cstheme="minorHAnsi"/>
          <w:sz w:val="24"/>
          <w:szCs w:val="24"/>
          <w:lang w:bidi="cy-GB"/>
        </w:rPr>
        <w:t xml:space="preserve">Bydd yr interniaeth yn un amser llawn (neu ran-amser cyfatebol) am dri mis. Ynghylch myfyrwyr cofrestredig rhan-amser, mae’r interniaeth hon ar gael yn ôl amodau rhan-amser am gyfnod hwy (i’w drafod rhwng y ganolfan a’r ymgeisydd llwyddiannus). Os ydych chi’n ymgeisio am interniaeth ran-amser, rhowch yr oriau sydd orau gyda chi ar eich ffurflen gais. </w:t>
      </w:r>
    </w:p>
    <w:p w14:paraId="5FB4DB51" w14:textId="77777777" w:rsidR="00E1383B" w:rsidRDefault="00E1383B" w:rsidP="00E1383B">
      <w:pPr>
        <w:pStyle w:val="ListParagraph"/>
        <w:autoSpaceDE w:val="0"/>
        <w:autoSpaceDN w:val="0"/>
        <w:adjustRightInd w:val="0"/>
        <w:spacing w:before="100" w:beforeAutospacing="1"/>
        <w:ind w:left="0"/>
        <w:jc w:val="both"/>
        <w:rPr>
          <w:rFonts w:cstheme="minorHAnsi"/>
          <w:sz w:val="24"/>
          <w:szCs w:val="24"/>
        </w:rPr>
      </w:pPr>
    </w:p>
    <w:p w14:paraId="684E1F70" w14:textId="78B883E3" w:rsidR="008C5EF9" w:rsidRPr="00361CB0" w:rsidRDefault="008C5EF9" w:rsidP="00177D5E">
      <w:pPr>
        <w:rPr>
          <w:rFonts w:cstheme="minorHAnsi"/>
          <w:b/>
          <w:bCs/>
        </w:rPr>
      </w:pPr>
      <w:r w:rsidRPr="00361CB0">
        <w:rPr>
          <w:rFonts w:cstheme="minorHAnsi"/>
          <w:b/>
          <w:lang w:bidi="cy-GB"/>
        </w:rPr>
        <w:t xml:space="preserve">Manyleb y myfyriwr </w:t>
      </w:r>
    </w:p>
    <w:p w14:paraId="51BCAC7A" w14:textId="00AF5A6C" w:rsidR="008C5EF9" w:rsidRPr="00177D5E" w:rsidRDefault="00C87379" w:rsidP="00177D5E">
      <w:pPr>
        <w:rPr>
          <w:rFonts w:cstheme="minorHAnsi"/>
        </w:rPr>
      </w:pPr>
      <w:r w:rsidRPr="00177D5E">
        <w:rPr>
          <w:rFonts w:cstheme="minorHAnsi"/>
          <w:lang w:bidi="cy-GB"/>
        </w:rPr>
        <w:t xml:space="preserve">Dylai fod gan fyfyriwr y canlynol: </w:t>
      </w:r>
    </w:p>
    <w:p w14:paraId="35FAD6AB" w14:textId="3089F58F" w:rsidR="00C87379" w:rsidRPr="00A37573" w:rsidRDefault="00E709C8" w:rsidP="00A37573">
      <w:pPr>
        <w:pStyle w:val="ListParagraph"/>
        <w:numPr>
          <w:ilvl w:val="0"/>
          <w:numId w:val="7"/>
        </w:numPr>
        <w:rPr>
          <w:rFonts w:cstheme="minorHAnsi"/>
        </w:rPr>
      </w:pPr>
      <w:r>
        <w:rPr>
          <w:rFonts w:cstheme="minorHAnsi"/>
          <w:lang w:bidi="cy-GB"/>
        </w:rPr>
        <w:t xml:space="preserve">Medrau cryf ynghylch adolygu deunydd gan gynnwys y gallu i ddidoli tystiolaeth o blith amryw ffynonellau academaidd a lleyg. </w:t>
      </w:r>
    </w:p>
    <w:p w14:paraId="412AB7FC" w14:textId="4A9F5B99" w:rsidR="003649EC" w:rsidRDefault="006E0F98" w:rsidP="00A37573">
      <w:pPr>
        <w:pStyle w:val="ListParagraph"/>
        <w:numPr>
          <w:ilvl w:val="0"/>
          <w:numId w:val="7"/>
        </w:numPr>
        <w:rPr>
          <w:rFonts w:cstheme="minorHAnsi"/>
        </w:rPr>
      </w:pPr>
      <w:r>
        <w:rPr>
          <w:rFonts w:cstheme="minorHAnsi"/>
          <w:lang w:bidi="cy-GB"/>
        </w:rPr>
        <w:t>Arbenigedd ynghylch llunio, dadansoddi a dehongli data ansoddol am y gwyddorau cymdeithasol, ynghyd â’r gallu i ddadansoddi ystadegau yn ôl safonau uchel.</w:t>
      </w:r>
    </w:p>
    <w:p w14:paraId="59BF37FA" w14:textId="23BD0BE2" w:rsidR="00C87379" w:rsidRPr="00A37573" w:rsidRDefault="00E709C8" w:rsidP="00A37573">
      <w:pPr>
        <w:pStyle w:val="ListParagraph"/>
        <w:numPr>
          <w:ilvl w:val="0"/>
          <w:numId w:val="7"/>
        </w:numPr>
        <w:rPr>
          <w:rFonts w:cstheme="minorHAnsi"/>
        </w:rPr>
      </w:pPr>
      <w:r>
        <w:rPr>
          <w:rFonts w:cstheme="minorHAnsi"/>
          <w:lang w:bidi="cy-GB"/>
        </w:rPr>
        <w:t>Gallu cyfleu canlyniadau ymchwil yn y gwyddorau cymdeithasol i leygwyr.</w:t>
      </w:r>
    </w:p>
    <w:p w14:paraId="5883617A" w14:textId="04A93785" w:rsidR="00C87379" w:rsidRPr="00A37573" w:rsidRDefault="008B13C6" w:rsidP="00A37573">
      <w:pPr>
        <w:pStyle w:val="ListParagraph"/>
        <w:numPr>
          <w:ilvl w:val="0"/>
          <w:numId w:val="7"/>
        </w:numPr>
        <w:rPr>
          <w:rFonts w:cstheme="minorHAnsi"/>
        </w:rPr>
      </w:pPr>
      <w:r>
        <w:rPr>
          <w:rFonts w:cstheme="minorHAnsi"/>
          <w:lang w:bidi="cy-GB"/>
        </w:rPr>
        <w:t xml:space="preserve">Gwybod am ymchwil mewn maes sy'n berthnasol i iechyd a/neu ymddygiad er lles yr amgylchedd. </w:t>
      </w:r>
    </w:p>
    <w:p w14:paraId="6257C70A" w14:textId="53840747" w:rsidR="00C87379" w:rsidRPr="000D05C9" w:rsidRDefault="00C87379" w:rsidP="00A37573">
      <w:pPr>
        <w:pStyle w:val="ListParagraph"/>
        <w:numPr>
          <w:ilvl w:val="0"/>
          <w:numId w:val="7"/>
        </w:numPr>
        <w:rPr>
          <w:rFonts w:cstheme="minorHAnsi"/>
          <w:bCs/>
        </w:rPr>
      </w:pPr>
      <w:r w:rsidRPr="00A37573">
        <w:rPr>
          <w:rFonts w:cstheme="minorHAnsi"/>
          <w:lang w:bidi="cy-GB"/>
        </w:rPr>
        <w:t xml:space="preserve">Ymwybyddiaeth o foeseg ymchwil. </w:t>
      </w:r>
    </w:p>
    <w:p w14:paraId="34342B9D" w14:textId="44A2E232" w:rsidR="000D05C9" w:rsidRPr="007F4C6C" w:rsidRDefault="000D05C9" w:rsidP="00177D5E">
      <w:pPr>
        <w:rPr>
          <w:rFonts w:cstheme="minorHAnsi"/>
          <w:bCs/>
        </w:rPr>
      </w:pPr>
      <w:r w:rsidRPr="007F4C6C">
        <w:rPr>
          <w:rFonts w:cstheme="minorHAnsi"/>
          <w:lang w:bidi="cy-GB"/>
        </w:rPr>
        <w:t xml:space="preserve">Mae croeso i bawb sy’n ymwneud ag amryw lwybrau Partneriaeth Hyfforddiant Doethurol Cymru gyflwyno cais. Mae croeso i fyfyrwyr o bob cefndir ymgeisio, gan gynnwys myfyrwyr rhan-amser. </w:t>
      </w:r>
    </w:p>
    <w:p w14:paraId="54CB4458" w14:textId="69FEAADE" w:rsidR="000D05C9" w:rsidRPr="003D2013" w:rsidRDefault="008655D5" w:rsidP="00177D5E">
      <w:pPr>
        <w:rPr>
          <w:rFonts w:cstheme="minorHAnsi"/>
          <w:bCs/>
        </w:rPr>
      </w:pPr>
      <w:r>
        <w:rPr>
          <w:rFonts w:cstheme="minorHAnsi"/>
          <w:lang w:bidi="cy-GB"/>
        </w:rPr>
        <w:t xml:space="preserve">Anfonwch unrhyw ymholiadau am y prosiect at </w:t>
      </w:r>
      <w:r w:rsidR="00540DCB">
        <w:rPr>
          <w:rFonts w:cstheme="minorHAnsi"/>
          <w:lang w:bidi="cy-GB"/>
        </w:rPr>
        <w:t xml:space="preserve">Katharine </w:t>
      </w:r>
      <w:proofErr w:type="spellStart"/>
      <w:r w:rsidR="00540DCB">
        <w:rPr>
          <w:rFonts w:cstheme="minorHAnsi"/>
          <w:lang w:bidi="cy-GB"/>
        </w:rPr>
        <w:t>Steentjes</w:t>
      </w:r>
      <w:proofErr w:type="spellEnd"/>
      <w:r w:rsidR="00540DCB">
        <w:rPr>
          <w:rFonts w:cstheme="minorHAnsi"/>
          <w:lang w:bidi="cy-GB"/>
        </w:rPr>
        <w:t xml:space="preserve"> (SteentjesK@ca</w:t>
      </w:r>
      <w:r w:rsidR="000F3F5B">
        <w:rPr>
          <w:rFonts w:cstheme="minorHAnsi"/>
          <w:lang w:bidi="cy-GB"/>
        </w:rPr>
        <w:t>erdydd</w:t>
      </w:r>
      <w:r w:rsidR="00540DCB">
        <w:rPr>
          <w:rFonts w:cstheme="minorHAnsi"/>
          <w:lang w:bidi="cy-GB"/>
        </w:rPr>
        <w:t>.ac.uk).</w:t>
      </w:r>
    </w:p>
    <w:p w14:paraId="7133AF93" w14:textId="77777777" w:rsidR="008655D5" w:rsidRDefault="008655D5" w:rsidP="00177D5E">
      <w:pPr>
        <w:rPr>
          <w:rFonts w:cstheme="minorHAnsi"/>
          <w:b/>
        </w:rPr>
      </w:pPr>
    </w:p>
    <w:p w14:paraId="1AFF6010" w14:textId="2B121EC8" w:rsidR="00C87379" w:rsidRPr="00E1383B" w:rsidRDefault="0017567E" w:rsidP="00177D5E">
      <w:pPr>
        <w:rPr>
          <w:rFonts w:cstheme="minorHAnsi"/>
          <w:b/>
        </w:rPr>
      </w:pPr>
      <w:r w:rsidRPr="00E1383B">
        <w:rPr>
          <w:rFonts w:cstheme="minorHAnsi"/>
          <w:b/>
          <w:lang w:bidi="cy-GB"/>
        </w:rPr>
        <w:t>Dyddiad dechrau disgwyliedig</w:t>
      </w:r>
    </w:p>
    <w:p w14:paraId="16A2AD83" w14:textId="3E4E5B41" w:rsidR="004305F5" w:rsidRPr="00177D5E" w:rsidRDefault="00656B40" w:rsidP="00177D5E">
      <w:pPr>
        <w:rPr>
          <w:rFonts w:cstheme="minorHAnsi"/>
        </w:rPr>
      </w:pPr>
      <w:r>
        <w:rPr>
          <w:rFonts w:cstheme="minorHAnsi"/>
          <w:lang w:bidi="cy-GB"/>
        </w:rPr>
        <w:t>Medi/Hydref 2022</w:t>
      </w:r>
    </w:p>
    <w:p w14:paraId="33C5500C" w14:textId="77777777" w:rsidR="008C5EF9" w:rsidRPr="00177D5E" w:rsidRDefault="008C5EF9" w:rsidP="00177D5E">
      <w:pPr>
        <w:rPr>
          <w:rFonts w:cstheme="minorHAnsi"/>
        </w:rPr>
      </w:pPr>
    </w:p>
    <w:sectPr w:rsidR="008C5EF9" w:rsidRPr="00177D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FBE6" w14:textId="77777777" w:rsidR="00084E2C" w:rsidRDefault="00084E2C" w:rsidP="00FA40D9">
      <w:pPr>
        <w:spacing w:after="0" w:line="240" w:lineRule="auto"/>
      </w:pPr>
      <w:r>
        <w:separator/>
      </w:r>
    </w:p>
  </w:endnote>
  <w:endnote w:type="continuationSeparator" w:id="0">
    <w:p w14:paraId="05F4D4C1" w14:textId="77777777" w:rsidR="00084E2C" w:rsidRDefault="00084E2C" w:rsidP="00FA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081E" w14:textId="77777777" w:rsidR="00084E2C" w:rsidRDefault="00084E2C" w:rsidP="00FA40D9">
      <w:pPr>
        <w:spacing w:after="0" w:line="240" w:lineRule="auto"/>
      </w:pPr>
      <w:r>
        <w:separator/>
      </w:r>
    </w:p>
  </w:footnote>
  <w:footnote w:type="continuationSeparator" w:id="0">
    <w:p w14:paraId="7EAD1172" w14:textId="77777777" w:rsidR="00084E2C" w:rsidRDefault="00084E2C" w:rsidP="00FA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7F8E"/>
    <w:multiLevelType w:val="hybridMultilevel"/>
    <w:tmpl w:val="6BA4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76B28"/>
    <w:multiLevelType w:val="hybridMultilevel"/>
    <w:tmpl w:val="783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91173"/>
    <w:multiLevelType w:val="hybridMultilevel"/>
    <w:tmpl w:val="34587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B5C54"/>
    <w:multiLevelType w:val="hybridMultilevel"/>
    <w:tmpl w:val="7AFC8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9E6DFB"/>
    <w:multiLevelType w:val="hybridMultilevel"/>
    <w:tmpl w:val="25CE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057A0A"/>
    <w:multiLevelType w:val="hybridMultilevel"/>
    <w:tmpl w:val="2A1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94893"/>
    <w:multiLevelType w:val="hybridMultilevel"/>
    <w:tmpl w:val="CE30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96958"/>
    <w:multiLevelType w:val="hybridMultilevel"/>
    <w:tmpl w:val="6234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375022">
    <w:abstractNumId w:val="3"/>
  </w:num>
  <w:num w:numId="2" w16cid:durableId="2046833504">
    <w:abstractNumId w:val="4"/>
  </w:num>
  <w:num w:numId="3" w16cid:durableId="70274003">
    <w:abstractNumId w:val="3"/>
  </w:num>
  <w:num w:numId="4" w16cid:durableId="808010570">
    <w:abstractNumId w:val="6"/>
  </w:num>
  <w:num w:numId="5" w16cid:durableId="126750518">
    <w:abstractNumId w:val="2"/>
  </w:num>
  <w:num w:numId="6" w16cid:durableId="1128933979">
    <w:abstractNumId w:val="7"/>
  </w:num>
  <w:num w:numId="7" w16cid:durableId="1093017445">
    <w:abstractNumId w:val="1"/>
  </w:num>
  <w:num w:numId="8" w16cid:durableId="2118016513">
    <w:abstractNumId w:val="5"/>
  </w:num>
  <w:num w:numId="9" w16cid:durableId="7764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0C"/>
    <w:rsid w:val="00016E07"/>
    <w:rsid w:val="00076D6D"/>
    <w:rsid w:val="00077032"/>
    <w:rsid w:val="00081300"/>
    <w:rsid w:val="00084E2C"/>
    <w:rsid w:val="000D05C9"/>
    <w:rsid w:val="000F3F5B"/>
    <w:rsid w:val="00101AFD"/>
    <w:rsid w:val="00110BF3"/>
    <w:rsid w:val="00157570"/>
    <w:rsid w:val="0016765D"/>
    <w:rsid w:val="0017567E"/>
    <w:rsid w:val="00177D5E"/>
    <w:rsid w:val="00182CD0"/>
    <w:rsid w:val="001A6DFF"/>
    <w:rsid w:val="001B4AC2"/>
    <w:rsid w:val="002C1BE8"/>
    <w:rsid w:val="002F41A9"/>
    <w:rsid w:val="00356E6A"/>
    <w:rsid w:val="00361CB0"/>
    <w:rsid w:val="003649EC"/>
    <w:rsid w:val="003C21E8"/>
    <w:rsid w:val="003C22FA"/>
    <w:rsid w:val="003D2013"/>
    <w:rsid w:val="004305F5"/>
    <w:rsid w:val="00494E7B"/>
    <w:rsid w:val="004A7691"/>
    <w:rsid w:val="004E68C6"/>
    <w:rsid w:val="004F438E"/>
    <w:rsid w:val="00540DCB"/>
    <w:rsid w:val="0055733E"/>
    <w:rsid w:val="00631C2A"/>
    <w:rsid w:val="00656B40"/>
    <w:rsid w:val="00686E0A"/>
    <w:rsid w:val="0068719C"/>
    <w:rsid w:val="006E0F98"/>
    <w:rsid w:val="006E7280"/>
    <w:rsid w:val="00701D56"/>
    <w:rsid w:val="00705212"/>
    <w:rsid w:val="00737146"/>
    <w:rsid w:val="00777920"/>
    <w:rsid w:val="00781A0D"/>
    <w:rsid w:val="007F4C6C"/>
    <w:rsid w:val="00817A0C"/>
    <w:rsid w:val="00822139"/>
    <w:rsid w:val="008655D5"/>
    <w:rsid w:val="008B13C6"/>
    <w:rsid w:val="008B4D78"/>
    <w:rsid w:val="008B528C"/>
    <w:rsid w:val="008C5EF9"/>
    <w:rsid w:val="009771D4"/>
    <w:rsid w:val="009E4523"/>
    <w:rsid w:val="00A004A1"/>
    <w:rsid w:val="00A0183C"/>
    <w:rsid w:val="00A37573"/>
    <w:rsid w:val="00A627B6"/>
    <w:rsid w:val="00A6539C"/>
    <w:rsid w:val="00A80C61"/>
    <w:rsid w:val="00B22497"/>
    <w:rsid w:val="00B50369"/>
    <w:rsid w:val="00B5482D"/>
    <w:rsid w:val="00B62889"/>
    <w:rsid w:val="00B66028"/>
    <w:rsid w:val="00B8390B"/>
    <w:rsid w:val="00C87379"/>
    <w:rsid w:val="00CB313F"/>
    <w:rsid w:val="00CF2AD8"/>
    <w:rsid w:val="00DC303C"/>
    <w:rsid w:val="00E1383B"/>
    <w:rsid w:val="00E147C5"/>
    <w:rsid w:val="00E404B0"/>
    <w:rsid w:val="00E52701"/>
    <w:rsid w:val="00E709C8"/>
    <w:rsid w:val="00E818FA"/>
    <w:rsid w:val="00EA43DD"/>
    <w:rsid w:val="00EF759D"/>
    <w:rsid w:val="00F15330"/>
    <w:rsid w:val="00F35CF4"/>
    <w:rsid w:val="00FA40D9"/>
    <w:rsid w:val="00FD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E51E5"/>
  <w15:chartTrackingRefBased/>
  <w15:docId w15:val="{386FFED4-4A08-4848-9135-E0829749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A0C"/>
    <w:rPr>
      <w:color w:val="0563C1" w:themeColor="hyperlink"/>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817A0C"/>
    <w:pPr>
      <w:spacing w:line="256" w:lineRule="auto"/>
      <w:ind w:left="720"/>
      <w:contextualSpacing/>
    </w:pPr>
  </w:style>
  <w:style w:type="character" w:styleId="SubtleEmphasis">
    <w:name w:val="Subtle Emphasis"/>
    <w:uiPriority w:val="19"/>
    <w:qFormat/>
    <w:rsid w:val="008C5EF9"/>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8C5EF9"/>
  </w:style>
  <w:style w:type="paragraph" w:styleId="NoSpacing">
    <w:name w:val="No Spacing"/>
    <w:basedOn w:val="Normal"/>
    <w:uiPriority w:val="1"/>
    <w:qFormat/>
    <w:rsid w:val="004305F5"/>
    <w:pPr>
      <w:spacing w:after="0" w:line="240" w:lineRule="auto"/>
    </w:pPr>
    <w:rPr>
      <w:rFonts w:ascii="Arial" w:eastAsiaTheme="minorEastAsia" w:hAnsi="Arial"/>
    </w:rPr>
  </w:style>
  <w:style w:type="paragraph" w:styleId="Header">
    <w:name w:val="header"/>
    <w:basedOn w:val="Normal"/>
    <w:link w:val="HeaderChar"/>
    <w:uiPriority w:val="99"/>
    <w:unhideWhenUsed/>
    <w:rsid w:val="00FA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0D9"/>
  </w:style>
  <w:style w:type="paragraph" w:styleId="Footer">
    <w:name w:val="footer"/>
    <w:basedOn w:val="Normal"/>
    <w:link w:val="FooterChar"/>
    <w:uiPriority w:val="99"/>
    <w:unhideWhenUsed/>
    <w:rsid w:val="00FA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0D9"/>
  </w:style>
  <w:style w:type="character" w:customStyle="1" w:styleId="UnresolvedMention1">
    <w:name w:val="Unresolved Mention1"/>
    <w:basedOn w:val="DefaultParagraphFont"/>
    <w:uiPriority w:val="99"/>
    <w:semiHidden/>
    <w:unhideWhenUsed/>
    <w:rsid w:val="00177D5E"/>
    <w:rPr>
      <w:color w:val="605E5C"/>
      <w:shd w:val="clear" w:color="auto" w:fill="E1DFDD"/>
    </w:rPr>
  </w:style>
  <w:style w:type="paragraph" w:styleId="BodyText2">
    <w:name w:val="Body Text 2"/>
    <w:basedOn w:val="Normal"/>
    <w:link w:val="BodyText2Char"/>
    <w:uiPriority w:val="99"/>
    <w:semiHidden/>
    <w:rsid w:val="00101AFD"/>
    <w:pPr>
      <w:overflowPunct w:val="0"/>
      <w:autoSpaceDE w:val="0"/>
      <w:autoSpaceDN w:val="0"/>
      <w:adjustRightInd w:val="0"/>
      <w:spacing w:after="0" w:line="240" w:lineRule="auto"/>
      <w:textAlignment w:val="baseline"/>
    </w:pPr>
    <w:rPr>
      <w:rFonts w:ascii="Arial" w:eastAsia="Times New Roman" w:hAnsi="Arial" w:cs="Times New Roman"/>
      <w:i/>
      <w:color w:val="000000"/>
      <w:sz w:val="20"/>
      <w:szCs w:val="24"/>
      <w:lang w:eastAsia="en-GB"/>
    </w:rPr>
  </w:style>
  <w:style w:type="character" w:customStyle="1" w:styleId="BodyText2Char">
    <w:name w:val="Body Text 2 Char"/>
    <w:basedOn w:val="DefaultParagraphFont"/>
    <w:link w:val="BodyText2"/>
    <w:uiPriority w:val="99"/>
    <w:semiHidden/>
    <w:rsid w:val="00101AFD"/>
    <w:rPr>
      <w:rFonts w:ascii="Arial" w:eastAsia="Times New Roman" w:hAnsi="Arial" w:cs="Times New Roman"/>
      <w:i/>
      <w:color w:val="000000"/>
      <w:sz w:val="20"/>
      <w:szCs w:val="24"/>
      <w:lang w:eastAsia="en-GB"/>
    </w:rPr>
  </w:style>
  <w:style w:type="paragraph" w:styleId="Revision">
    <w:name w:val="Revision"/>
    <w:hidden/>
    <w:uiPriority w:val="99"/>
    <w:semiHidden/>
    <w:rsid w:val="009E4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ac.uk/news/view/2609556-sbarcspark-opens-new-doors" TargetMode="External"/><Relationship Id="rId5" Type="http://schemas.openxmlformats.org/officeDocument/2006/relationships/styles" Target="styles.xml"/><Relationship Id="rId10" Type="http://schemas.openxmlformats.org/officeDocument/2006/relationships/hyperlink" Target="https://cast.ac.uk/research-them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4" ma:contentTypeDescription="Create a new document." ma:contentTypeScope="" ma:versionID="779eb23dc909ff4b9b0cb5846c2a9e4b">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26d36fdecd7a85513e677f0fbb7c231f"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80376-EB97-4638-AA95-ECC08F017C5E}">
  <ds:schemaRefs>
    <ds:schemaRef ds:uri="http://schemas.microsoft.com/sharepoint/v3/contenttype/forms"/>
  </ds:schemaRefs>
</ds:datastoreItem>
</file>

<file path=customXml/itemProps2.xml><?xml version="1.0" encoding="utf-8"?>
<ds:datastoreItem xmlns:ds="http://schemas.openxmlformats.org/officeDocument/2006/customXml" ds:itemID="{60E23713-5C50-453C-8E29-BDE42F695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FAB24-4CD5-46F1-8071-055F0DA1DBF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Claire Evans</cp:lastModifiedBy>
  <cp:revision>4</cp:revision>
  <dcterms:created xsi:type="dcterms:W3CDTF">2022-06-15T09:28:00Z</dcterms:created>
  <dcterms:modified xsi:type="dcterms:W3CDTF">2022-06-16T09:40:00Z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